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548" w:rsidRDefault="00886548" w:rsidP="004E7BAC">
      <w:pPr>
        <w:autoSpaceDE w:val="0"/>
        <w:autoSpaceDN w:val="0"/>
        <w:adjustRightInd w:val="0"/>
      </w:pPr>
      <w:r w:rsidRPr="008D5023">
        <w:rPr>
          <w:noProof/>
        </w:rPr>
        <w:drawing>
          <wp:inline distT="0" distB="0" distL="0" distR="0">
            <wp:extent cx="1050511" cy="1066800"/>
            <wp:effectExtent l="19050" t="0" r="0" b="0"/>
            <wp:docPr id="2" name="Picture 3" descr="C:\Documents and Settings\FeeneyjrT\Local Settings\Temporary Internet Files\Content.Word\CAcol3A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FeeneyjrT\Local Settings\Temporary Internet Files\Content.Word\CAcol3A200.gif"/>
                    <pic:cNvPicPr>
                      <a:picLocks noChangeAspect="1" noChangeArrowheads="1"/>
                    </pic:cNvPicPr>
                  </pic:nvPicPr>
                  <pic:blipFill>
                    <a:blip r:embed="rId4" cstate="print"/>
                    <a:srcRect/>
                    <a:stretch>
                      <a:fillRect/>
                    </a:stretch>
                  </pic:blipFill>
                  <pic:spPr bwMode="auto">
                    <a:xfrm>
                      <a:off x="0" y="0"/>
                      <a:ext cx="1054875" cy="1071232"/>
                    </a:xfrm>
                    <a:prstGeom prst="rect">
                      <a:avLst/>
                    </a:prstGeom>
                    <a:noFill/>
                    <a:ln w="9525">
                      <a:noFill/>
                      <a:miter lim="800000"/>
                      <a:headEnd/>
                      <a:tailEnd/>
                    </a:ln>
                  </pic:spPr>
                </pic:pic>
              </a:graphicData>
            </a:graphic>
          </wp:inline>
        </w:drawing>
      </w:r>
      <w:r>
        <w:tab/>
      </w:r>
      <w:r>
        <w:tab/>
      </w:r>
      <w:r>
        <w:tab/>
      </w:r>
      <w:r>
        <w:tab/>
      </w:r>
      <w:r>
        <w:tab/>
      </w:r>
      <w:r>
        <w:tab/>
      </w:r>
      <w:r>
        <w:tab/>
        <w:t xml:space="preserve">          </w:t>
      </w:r>
      <w:r>
        <w:tab/>
        <w:t xml:space="preserve"> </w:t>
      </w:r>
      <w:r>
        <w:tab/>
      </w:r>
      <w:r>
        <w:rPr>
          <w:noProof/>
        </w:rPr>
        <w:drawing>
          <wp:inline distT="0" distB="0" distL="0" distR="0">
            <wp:extent cx="1115932" cy="1095375"/>
            <wp:effectExtent l="19050" t="0" r="8018"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3969"/>
                    <a:stretch>
                      <a:fillRect/>
                    </a:stretch>
                  </pic:blipFill>
                  <pic:spPr bwMode="auto">
                    <a:xfrm>
                      <a:off x="0" y="0"/>
                      <a:ext cx="1115932" cy="1095375"/>
                    </a:xfrm>
                    <a:prstGeom prst="rect">
                      <a:avLst/>
                    </a:prstGeom>
                    <a:noFill/>
                    <a:ln w="9525">
                      <a:noFill/>
                      <a:miter lim="800000"/>
                      <a:headEnd/>
                      <a:tailEnd/>
                    </a:ln>
                  </pic:spPr>
                </pic:pic>
              </a:graphicData>
            </a:graphic>
          </wp:inline>
        </w:drawing>
      </w:r>
      <w:r>
        <w:tab/>
      </w:r>
      <w:r>
        <w:tab/>
      </w:r>
      <w:r>
        <w:tab/>
      </w:r>
      <w:r>
        <w:tab/>
      </w:r>
      <w:r>
        <w:tab/>
      </w:r>
      <w:r>
        <w:tab/>
      </w:r>
      <w:r>
        <w:tab/>
        <w:t xml:space="preserve">  </w:t>
      </w:r>
      <w:r>
        <w:tab/>
      </w:r>
      <w:r>
        <w:tab/>
      </w:r>
    </w:p>
    <w:p w:rsidR="00D86A75" w:rsidRDefault="00886548" w:rsidP="00886548">
      <w:pPr>
        <w:overflowPunct w:val="0"/>
        <w:autoSpaceDE w:val="0"/>
        <w:autoSpaceDN w:val="0"/>
        <w:rPr>
          <w:rFonts w:ascii="Times New Roman" w:hAnsi="Times New Roman"/>
          <w:sz w:val="24"/>
          <w:szCs w:val="24"/>
        </w:rPr>
      </w:pPr>
      <w:r>
        <w:rPr>
          <w:rFonts w:ascii="Times New Roman" w:hAnsi="Times New Roman"/>
          <w:sz w:val="24"/>
          <w:szCs w:val="24"/>
        </w:rPr>
        <w:t>June 5,</w:t>
      </w:r>
      <w:r w:rsidR="00D86A75">
        <w:rPr>
          <w:rFonts w:ascii="Times New Roman" w:hAnsi="Times New Roman"/>
          <w:sz w:val="24"/>
          <w:szCs w:val="24"/>
        </w:rPr>
        <w:t xml:space="preserve"> 2013</w:t>
      </w:r>
    </w:p>
    <w:p w:rsidR="00D86A75" w:rsidRDefault="00D86A75" w:rsidP="007474A8">
      <w:pPr>
        <w:autoSpaceDE w:val="0"/>
        <w:autoSpaceDN w:val="0"/>
        <w:adjustRightInd w:val="0"/>
        <w:rPr>
          <w:rFonts w:ascii="Times New Roman" w:hAnsi="Times New Roman"/>
          <w:sz w:val="24"/>
          <w:szCs w:val="24"/>
        </w:rPr>
      </w:pPr>
    </w:p>
    <w:p w:rsidR="007474A8" w:rsidRPr="00886548" w:rsidRDefault="007474A8" w:rsidP="007474A8">
      <w:pPr>
        <w:autoSpaceDE w:val="0"/>
        <w:autoSpaceDN w:val="0"/>
        <w:adjustRightInd w:val="0"/>
        <w:rPr>
          <w:rFonts w:ascii="Times New Roman" w:hAnsi="Times New Roman"/>
          <w:sz w:val="20"/>
          <w:szCs w:val="24"/>
        </w:rPr>
      </w:pPr>
      <w:r>
        <w:rPr>
          <w:rFonts w:ascii="Times New Roman" w:hAnsi="Times New Roman"/>
          <w:sz w:val="24"/>
          <w:szCs w:val="24"/>
        </w:rPr>
        <w:t>For Immediate Release</w:t>
      </w:r>
      <w:r w:rsidR="00886548">
        <w:rPr>
          <w:rFonts w:ascii="Times New Roman" w:hAnsi="Times New Roman"/>
          <w:sz w:val="24"/>
          <w:szCs w:val="24"/>
        </w:rPr>
        <w:tab/>
      </w:r>
      <w:r w:rsidR="00886548">
        <w:rPr>
          <w:rFonts w:ascii="Times New Roman" w:hAnsi="Times New Roman"/>
          <w:sz w:val="24"/>
          <w:szCs w:val="24"/>
        </w:rPr>
        <w:tab/>
      </w:r>
      <w:r w:rsidR="00886548" w:rsidRPr="00886548">
        <w:rPr>
          <w:rFonts w:ascii="Times New Roman" w:hAnsi="Times New Roman"/>
          <w:sz w:val="20"/>
          <w:szCs w:val="24"/>
        </w:rPr>
        <w:t>For more information, contact</w:t>
      </w:r>
      <w:r w:rsidR="00886548">
        <w:rPr>
          <w:rFonts w:ascii="Times New Roman" w:hAnsi="Times New Roman"/>
          <w:sz w:val="20"/>
          <w:szCs w:val="24"/>
        </w:rPr>
        <w:t xml:space="preserve">:      </w:t>
      </w:r>
      <w:r w:rsidR="00886548" w:rsidRPr="00886548">
        <w:rPr>
          <w:rFonts w:ascii="Times New Roman" w:hAnsi="Times New Roman"/>
          <w:sz w:val="20"/>
          <w:szCs w:val="24"/>
        </w:rPr>
        <w:t xml:space="preserve"> </w:t>
      </w:r>
      <w:r w:rsidRPr="00886548">
        <w:rPr>
          <w:rFonts w:ascii="Times New Roman" w:hAnsi="Times New Roman"/>
          <w:sz w:val="20"/>
          <w:szCs w:val="24"/>
        </w:rPr>
        <w:t>Leah Gurowitz, 202-879-170</w:t>
      </w:r>
      <w:r w:rsidR="00886548" w:rsidRPr="00886548">
        <w:rPr>
          <w:rFonts w:ascii="Times New Roman" w:hAnsi="Times New Roman"/>
          <w:sz w:val="20"/>
          <w:szCs w:val="24"/>
        </w:rPr>
        <w:t xml:space="preserve">0 (DC Courts) </w:t>
      </w:r>
    </w:p>
    <w:p w:rsidR="007474A8" w:rsidRPr="00886548" w:rsidRDefault="00886548" w:rsidP="00886548">
      <w:pPr>
        <w:autoSpaceDE w:val="0"/>
        <w:autoSpaceDN w:val="0"/>
        <w:adjustRightInd w:val="0"/>
        <w:ind w:left="3600" w:firstLine="720"/>
        <w:rPr>
          <w:rFonts w:ascii="Times New Roman" w:hAnsi="Times New Roman"/>
          <w:sz w:val="20"/>
          <w:szCs w:val="24"/>
        </w:rPr>
      </w:pPr>
      <w:r>
        <w:rPr>
          <w:rFonts w:ascii="Times New Roman" w:hAnsi="Times New Roman"/>
          <w:sz w:val="20"/>
          <w:szCs w:val="24"/>
        </w:rPr>
        <w:t xml:space="preserve"> </w:t>
      </w:r>
      <w:r w:rsidR="007474A8" w:rsidRPr="00886548">
        <w:rPr>
          <w:rFonts w:ascii="Times New Roman" w:hAnsi="Times New Roman"/>
          <w:sz w:val="20"/>
          <w:szCs w:val="24"/>
        </w:rPr>
        <w:t>Jess Rosenbaum, 202.352.5032</w:t>
      </w:r>
      <w:r w:rsidRPr="00886548">
        <w:rPr>
          <w:rFonts w:ascii="Times New Roman" w:hAnsi="Times New Roman"/>
          <w:sz w:val="20"/>
          <w:szCs w:val="24"/>
        </w:rPr>
        <w:t xml:space="preserve"> (D.C. Access to Justice Commission)</w:t>
      </w:r>
    </w:p>
    <w:p w:rsidR="007474A8" w:rsidRPr="00886548" w:rsidRDefault="00886548" w:rsidP="00886548">
      <w:pPr>
        <w:autoSpaceDE w:val="0"/>
        <w:autoSpaceDN w:val="0"/>
        <w:adjustRightInd w:val="0"/>
        <w:ind w:left="4320" w:firstLine="720"/>
        <w:rPr>
          <w:rFonts w:ascii="Times New Roman" w:hAnsi="Times New Roman"/>
          <w:sz w:val="20"/>
          <w:szCs w:val="24"/>
        </w:rPr>
      </w:pPr>
      <w:r>
        <w:rPr>
          <w:rFonts w:ascii="Times New Roman" w:hAnsi="Times New Roman"/>
          <w:sz w:val="20"/>
          <w:szCs w:val="24"/>
        </w:rPr>
        <w:t xml:space="preserve">  </w:t>
      </w:r>
      <w:r w:rsidR="007474A8" w:rsidRPr="00886548">
        <w:rPr>
          <w:rFonts w:ascii="Times New Roman" w:hAnsi="Times New Roman"/>
          <w:sz w:val="20"/>
          <w:szCs w:val="24"/>
        </w:rPr>
        <w:t xml:space="preserve">Mark Herzog, 202-626-1306 </w:t>
      </w:r>
      <w:r w:rsidRPr="00886548">
        <w:rPr>
          <w:rFonts w:ascii="Times New Roman" w:hAnsi="Times New Roman"/>
          <w:sz w:val="20"/>
          <w:szCs w:val="24"/>
        </w:rPr>
        <w:t xml:space="preserve">(D.C. </w:t>
      </w:r>
      <w:proofErr w:type="gramStart"/>
      <w:r w:rsidRPr="00886548">
        <w:rPr>
          <w:rFonts w:ascii="Times New Roman" w:hAnsi="Times New Roman"/>
          <w:sz w:val="20"/>
          <w:szCs w:val="24"/>
        </w:rPr>
        <w:t>Bar</w:t>
      </w:r>
      <w:proofErr w:type="gramEnd"/>
      <w:r w:rsidRPr="00886548">
        <w:rPr>
          <w:rFonts w:ascii="Times New Roman" w:hAnsi="Times New Roman"/>
          <w:sz w:val="20"/>
          <w:szCs w:val="24"/>
        </w:rPr>
        <w:t xml:space="preserve"> Pro Bono Program)</w:t>
      </w:r>
    </w:p>
    <w:p w:rsidR="007474A8" w:rsidRPr="007474A8" w:rsidRDefault="007474A8" w:rsidP="00886548">
      <w:pPr>
        <w:jc w:val="center"/>
        <w:rPr>
          <w:rFonts w:ascii="Times New Roman" w:hAnsi="Times New Roman"/>
          <w:sz w:val="24"/>
          <w:szCs w:val="24"/>
        </w:rPr>
      </w:pPr>
    </w:p>
    <w:p w:rsidR="00CE21B2" w:rsidRDefault="0021488C" w:rsidP="00886548">
      <w:pPr>
        <w:jc w:val="center"/>
        <w:rPr>
          <w:rFonts w:ascii="Times New Roman" w:hAnsi="Times New Roman"/>
          <w:b/>
          <w:sz w:val="28"/>
          <w:szCs w:val="28"/>
        </w:rPr>
      </w:pPr>
      <w:r w:rsidRPr="007474A8">
        <w:rPr>
          <w:rFonts w:ascii="Times New Roman" w:hAnsi="Times New Roman"/>
          <w:b/>
          <w:sz w:val="28"/>
          <w:szCs w:val="28"/>
        </w:rPr>
        <w:t xml:space="preserve">D.C. Courts </w:t>
      </w:r>
      <w:r w:rsidR="00886548">
        <w:rPr>
          <w:rFonts w:ascii="Times New Roman" w:hAnsi="Times New Roman"/>
          <w:b/>
          <w:sz w:val="28"/>
          <w:szCs w:val="28"/>
        </w:rPr>
        <w:t xml:space="preserve">Chief Judges </w:t>
      </w:r>
      <w:r w:rsidRPr="007474A8">
        <w:rPr>
          <w:rFonts w:ascii="Times New Roman" w:hAnsi="Times New Roman"/>
          <w:b/>
          <w:sz w:val="28"/>
          <w:szCs w:val="28"/>
        </w:rPr>
        <w:t xml:space="preserve">Publish </w:t>
      </w:r>
      <w:r w:rsidR="00886548">
        <w:rPr>
          <w:rFonts w:ascii="Times New Roman" w:hAnsi="Times New Roman"/>
          <w:b/>
          <w:sz w:val="28"/>
          <w:szCs w:val="28"/>
        </w:rPr>
        <w:t>2</w:t>
      </w:r>
      <w:r w:rsidR="00886548" w:rsidRPr="00886548">
        <w:rPr>
          <w:rFonts w:ascii="Times New Roman" w:hAnsi="Times New Roman"/>
          <w:b/>
          <w:sz w:val="28"/>
          <w:szCs w:val="28"/>
          <w:vertAlign w:val="superscript"/>
        </w:rPr>
        <w:t>nd</w:t>
      </w:r>
      <w:r w:rsidR="00886548">
        <w:rPr>
          <w:rFonts w:ascii="Times New Roman" w:hAnsi="Times New Roman"/>
          <w:b/>
          <w:sz w:val="28"/>
          <w:szCs w:val="28"/>
        </w:rPr>
        <w:t xml:space="preserve"> </w:t>
      </w:r>
      <w:r w:rsidR="00857E79" w:rsidRPr="007474A8">
        <w:rPr>
          <w:rFonts w:ascii="Times New Roman" w:hAnsi="Times New Roman"/>
          <w:b/>
          <w:sz w:val="28"/>
          <w:szCs w:val="28"/>
        </w:rPr>
        <w:t>Annual</w:t>
      </w:r>
      <w:r w:rsidR="00886548">
        <w:rPr>
          <w:rFonts w:ascii="Times New Roman" w:hAnsi="Times New Roman"/>
          <w:b/>
          <w:sz w:val="28"/>
          <w:szCs w:val="28"/>
        </w:rPr>
        <w:t xml:space="preserve"> Capital Pro Bono Honor Roll</w:t>
      </w:r>
    </w:p>
    <w:p w:rsidR="00886548" w:rsidRPr="007474A8" w:rsidRDefault="00886548" w:rsidP="00886548">
      <w:pPr>
        <w:jc w:val="center"/>
        <w:rPr>
          <w:rFonts w:ascii="Times New Roman" w:hAnsi="Times New Roman"/>
          <w:b/>
          <w:sz w:val="28"/>
          <w:szCs w:val="28"/>
        </w:rPr>
      </w:pPr>
      <w:r>
        <w:rPr>
          <w:rFonts w:ascii="Times New Roman" w:hAnsi="Times New Roman"/>
          <w:b/>
          <w:sz w:val="28"/>
          <w:szCs w:val="28"/>
        </w:rPr>
        <w:t>-</w:t>
      </w:r>
      <w:r w:rsidRPr="00886548">
        <w:rPr>
          <w:rFonts w:ascii="Times New Roman" w:hAnsi="Times New Roman"/>
          <w:sz w:val="28"/>
          <w:szCs w:val="28"/>
        </w:rPr>
        <w:t xml:space="preserve"> Significant number of attorneys volunteering services </w:t>
      </w:r>
      <w:r>
        <w:rPr>
          <w:rFonts w:ascii="Times New Roman" w:hAnsi="Times New Roman"/>
          <w:b/>
          <w:sz w:val="28"/>
          <w:szCs w:val="28"/>
        </w:rPr>
        <w:t>-</w:t>
      </w:r>
    </w:p>
    <w:p w:rsidR="0021488C" w:rsidRPr="00886548" w:rsidRDefault="0021488C" w:rsidP="00441337">
      <w:pPr>
        <w:rPr>
          <w:rFonts w:ascii="Times New Roman" w:hAnsi="Times New Roman"/>
          <w:b/>
          <w:i/>
          <w:sz w:val="24"/>
          <w:szCs w:val="28"/>
        </w:rPr>
      </w:pPr>
    </w:p>
    <w:p w:rsidR="00D86A75" w:rsidRPr="00886548" w:rsidRDefault="002A02E2" w:rsidP="002A02E2">
      <w:pPr>
        <w:rPr>
          <w:rFonts w:ascii="Times New Roman" w:hAnsi="Times New Roman"/>
          <w:szCs w:val="24"/>
        </w:rPr>
      </w:pPr>
      <w:r w:rsidRPr="00886548">
        <w:rPr>
          <w:rFonts w:ascii="Times New Roman" w:hAnsi="Times New Roman"/>
          <w:szCs w:val="24"/>
        </w:rPr>
        <w:t xml:space="preserve">The </w:t>
      </w:r>
      <w:r w:rsidR="00607C5F" w:rsidRPr="00886548">
        <w:rPr>
          <w:rFonts w:ascii="Times New Roman" w:hAnsi="Times New Roman"/>
          <w:szCs w:val="24"/>
        </w:rPr>
        <w:t>c</w:t>
      </w:r>
      <w:r w:rsidRPr="00886548">
        <w:rPr>
          <w:rFonts w:ascii="Times New Roman" w:hAnsi="Times New Roman"/>
          <w:szCs w:val="24"/>
        </w:rPr>
        <w:t xml:space="preserve">hief </w:t>
      </w:r>
      <w:r w:rsidR="00607C5F" w:rsidRPr="00886548">
        <w:rPr>
          <w:rFonts w:ascii="Times New Roman" w:hAnsi="Times New Roman"/>
          <w:szCs w:val="24"/>
        </w:rPr>
        <w:t>j</w:t>
      </w:r>
      <w:r w:rsidRPr="00886548">
        <w:rPr>
          <w:rFonts w:ascii="Times New Roman" w:hAnsi="Times New Roman"/>
          <w:szCs w:val="24"/>
        </w:rPr>
        <w:t xml:space="preserve">udges of the </w:t>
      </w:r>
      <w:r w:rsidR="00886548" w:rsidRPr="00886548">
        <w:rPr>
          <w:rFonts w:ascii="Times New Roman" w:hAnsi="Times New Roman"/>
          <w:szCs w:val="24"/>
        </w:rPr>
        <w:t>DC</w:t>
      </w:r>
      <w:r w:rsidRPr="00886548">
        <w:rPr>
          <w:rFonts w:ascii="Times New Roman" w:hAnsi="Times New Roman"/>
          <w:szCs w:val="24"/>
        </w:rPr>
        <w:t xml:space="preserve"> Court of Appeals and the </w:t>
      </w:r>
      <w:r w:rsidR="00886548" w:rsidRPr="00886548">
        <w:rPr>
          <w:rFonts w:ascii="Times New Roman" w:hAnsi="Times New Roman"/>
          <w:szCs w:val="24"/>
        </w:rPr>
        <w:t xml:space="preserve">DC </w:t>
      </w:r>
      <w:r w:rsidRPr="00886548">
        <w:rPr>
          <w:rFonts w:ascii="Times New Roman" w:hAnsi="Times New Roman"/>
          <w:szCs w:val="24"/>
        </w:rPr>
        <w:t>Superior Court</w:t>
      </w:r>
      <w:r w:rsidR="00441337" w:rsidRPr="00886548">
        <w:rPr>
          <w:rFonts w:ascii="Times New Roman" w:hAnsi="Times New Roman"/>
          <w:szCs w:val="24"/>
        </w:rPr>
        <w:t xml:space="preserve"> </w:t>
      </w:r>
      <w:r w:rsidR="00886548" w:rsidRPr="00886548">
        <w:rPr>
          <w:rFonts w:ascii="Times New Roman" w:hAnsi="Times New Roman"/>
          <w:szCs w:val="24"/>
        </w:rPr>
        <w:t xml:space="preserve">just released their </w:t>
      </w:r>
      <w:r w:rsidR="00857E79" w:rsidRPr="00886548">
        <w:rPr>
          <w:rFonts w:ascii="Times New Roman" w:hAnsi="Times New Roman"/>
          <w:szCs w:val="24"/>
        </w:rPr>
        <w:t>second annual</w:t>
      </w:r>
      <w:r w:rsidRPr="00886548">
        <w:rPr>
          <w:rFonts w:ascii="Times New Roman" w:hAnsi="Times New Roman"/>
          <w:szCs w:val="24"/>
        </w:rPr>
        <w:t xml:space="preserve"> </w:t>
      </w:r>
      <w:r w:rsidRPr="00886548">
        <w:rPr>
          <w:rFonts w:ascii="Times New Roman" w:hAnsi="Times New Roman"/>
          <w:i/>
          <w:szCs w:val="24"/>
        </w:rPr>
        <w:t>Capital Pro Bono Honor Roll</w:t>
      </w:r>
      <w:r w:rsidR="00441337" w:rsidRPr="00886548">
        <w:rPr>
          <w:rFonts w:ascii="Times New Roman" w:hAnsi="Times New Roman"/>
          <w:i/>
          <w:szCs w:val="24"/>
        </w:rPr>
        <w:t>,</w:t>
      </w:r>
      <w:r w:rsidRPr="00886548">
        <w:rPr>
          <w:rFonts w:ascii="Times New Roman" w:hAnsi="Times New Roman"/>
          <w:szCs w:val="24"/>
        </w:rPr>
        <w:t xml:space="preserve"> recogniz</w:t>
      </w:r>
      <w:r w:rsidR="00607C5F" w:rsidRPr="00886548">
        <w:rPr>
          <w:rFonts w:ascii="Times New Roman" w:hAnsi="Times New Roman"/>
          <w:szCs w:val="24"/>
        </w:rPr>
        <w:t>ing</w:t>
      </w:r>
      <w:r w:rsidRPr="00886548">
        <w:rPr>
          <w:rFonts w:ascii="Times New Roman" w:hAnsi="Times New Roman"/>
          <w:szCs w:val="24"/>
        </w:rPr>
        <w:t xml:space="preserve"> </w:t>
      </w:r>
      <w:r w:rsidR="00441337" w:rsidRPr="00886548">
        <w:rPr>
          <w:rFonts w:ascii="Times New Roman" w:hAnsi="Times New Roman"/>
          <w:szCs w:val="24"/>
        </w:rPr>
        <w:t xml:space="preserve">the contributions of those D.C. Bar members and others authorized to perform pro bono </w:t>
      </w:r>
      <w:r w:rsidR="00886548" w:rsidRPr="00886548">
        <w:rPr>
          <w:rFonts w:ascii="Times New Roman" w:hAnsi="Times New Roman"/>
          <w:szCs w:val="24"/>
        </w:rPr>
        <w:t xml:space="preserve">legal </w:t>
      </w:r>
      <w:r w:rsidR="00441337" w:rsidRPr="00886548">
        <w:rPr>
          <w:rFonts w:ascii="Times New Roman" w:hAnsi="Times New Roman"/>
          <w:szCs w:val="24"/>
        </w:rPr>
        <w:t xml:space="preserve">work </w:t>
      </w:r>
      <w:r w:rsidR="00886548" w:rsidRPr="00886548">
        <w:rPr>
          <w:rFonts w:ascii="Times New Roman" w:hAnsi="Times New Roman"/>
          <w:szCs w:val="24"/>
        </w:rPr>
        <w:t>who donated</w:t>
      </w:r>
      <w:r w:rsidR="00441337" w:rsidRPr="00886548">
        <w:rPr>
          <w:rFonts w:ascii="Times New Roman" w:hAnsi="Times New Roman"/>
          <w:szCs w:val="24"/>
        </w:rPr>
        <w:t xml:space="preserve"> 50 hours or more of pro bono service </w:t>
      </w:r>
      <w:r w:rsidR="00A76887">
        <w:rPr>
          <w:rFonts w:ascii="Times New Roman" w:hAnsi="Times New Roman"/>
          <w:szCs w:val="24"/>
        </w:rPr>
        <w:t>during</w:t>
      </w:r>
      <w:r w:rsidR="00441337" w:rsidRPr="00886548">
        <w:rPr>
          <w:rFonts w:ascii="Times New Roman" w:hAnsi="Times New Roman"/>
          <w:szCs w:val="24"/>
        </w:rPr>
        <w:t xml:space="preserve"> the last calendar year</w:t>
      </w:r>
      <w:r w:rsidR="00D86A75" w:rsidRPr="00886548">
        <w:rPr>
          <w:rFonts w:ascii="Times New Roman" w:hAnsi="Times New Roman"/>
          <w:szCs w:val="24"/>
        </w:rPr>
        <w:t>.</w:t>
      </w:r>
    </w:p>
    <w:p w:rsidR="00D86A75" w:rsidRPr="00886548" w:rsidRDefault="00D86A75" w:rsidP="002A02E2">
      <w:pPr>
        <w:rPr>
          <w:rFonts w:ascii="Times New Roman" w:hAnsi="Times New Roman"/>
          <w:szCs w:val="24"/>
        </w:rPr>
      </w:pPr>
    </w:p>
    <w:p w:rsidR="00441337" w:rsidRPr="00886548" w:rsidRDefault="00A76887" w:rsidP="002A02E2">
      <w:pPr>
        <w:rPr>
          <w:rFonts w:ascii="Times New Roman" w:hAnsi="Times New Roman"/>
          <w:szCs w:val="24"/>
        </w:rPr>
      </w:pPr>
      <w:r>
        <w:rPr>
          <w:rFonts w:ascii="Times New Roman" w:hAnsi="Times New Roman"/>
          <w:szCs w:val="24"/>
        </w:rPr>
        <w:t>A</w:t>
      </w:r>
      <w:r w:rsidR="00FD6E90" w:rsidRPr="00886548">
        <w:rPr>
          <w:rFonts w:ascii="Times New Roman" w:hAnsi="Times New Roman"/>
          <w:szCs w:val="24"/>
        </w:rPr>
        <w:t>lmost</w:t>
      </w:r>
      <w:r w:rsidR="00441337" w:rsidRPr="00886548">
        <w:rPr>
          <w:rFonts w:ascii="Times New Roman" w:hAnsi="Times New Roman"/>
          <w:szCs w:val="24"/>
        </w:rPr>
        <w:t xml:space="preserve"> 4100 attorneys reported performing 50 hours or more of pro bono work in 2012</w:t>
      </w:r>
      <w:r>
        <w:rPr>
          <w:rFonts w:ascii="Times New Roman" w:hAnsi="Times New Roman"/>
          <w:szCs w:val="24"/>
        </w:rPr>
        <w:t>, the 2</w:t>
      </w:r>
      <w:r w:rsidRPr="00A76887">
        <w:rPr>
          <w:rFonts w:ascii="Times New Roman" w:hAnsi="Times New Roman"/>
          <w:szCs w:val="24"/>
          <w:vertAlign w:val="superscript"/>
        </w:rPr>
        <w:t>nd</w:t>
      </w:r>
      <w:r>
        <w:rPr>
          <w:rFonts w:ascii="Times New Roman" w:hAnsi="Times New Roman"/>
          <w:szCs w:val="24"/>
        </w:rPr>
        <w:t xml:space="preserve"> year for which data was gathered</w:t>
      </w:r>
      <w:r w:rsidR="00441337" w:rsidRPr="00886548">
        <w:rPr>
          <w:rFonts w:ascii="Times New Roman" w:hAnsi="Times New Roman"/>
          <w:szCs w:val="24"/>
        </w:rPr>
        <w:t xml:space="preserve">. Even more impressive, </w:t>
      </w:r>
      <w:r>
        <w:rPr>
          <w:rFonts w:ascii="Times New Roman" w:hAnsi="Times New Roman"/>
          <w:szCs w:val="24"/>
        </w:rPr>
        <w:t>more than half (</w:t>
      </w:r>
      <w:r w:rsidR="00441337" w:rsidRPr="00886548">
        <w:rPr>
          <w:rFonts w:ascii="Times New Roman" w:hAnsi="Times New Roman"/>
          <w:szCs w:val="24"/>
        </w:rPr>
        <w:t>over 2400</w:t>
      </w:r>
      <w:r>
        <w:rPr>
          <w:rFonts w:ascii="Times New Roman" w:hAnsi="Times New Roman"/>
          <w:szCs w:val="24"/>
        </w:rPr>
        <w:t>)</w:t>
      </w:r>
      <w:r w:rsidR="00441337" w:rsidRPr="00886548">
        <w:rPr>
          <w:rFonts w:ascii="Times New Roman" w:hAnsi="Times New Roman"/>
          <w:szCs w:val="24"/>
        </w:rPr>
        <w:t xml:space="preserve"> of the</w:t>
      </w:r>
      <w:r>
        <w:rPr>
          <w:rFonts w:ascii="Times New Roman" w:hAnsi="Times New Roman"/>
          <w:szCs w:val="24"/>
        </w:rPr>
        <w:t>m</w:t>
      </w:r>
      <w:r w:rsidR="00441337" w:rsidRPr="00886548">
        <w:rPr>
          <w:rFonts w:ascii="Times New Roman" w:hAnsi="Times New Roman"/>
          <w:szCs w:val="24"/>
        </w:rPr>
        <w:t xml:space="preserve"> reported performing 100 hours or more of pro bono work in 2012, qualifying them for inclusion in the </w:t>
      </w:r>
      <w:r w:rsidR="00441337" w:rsidRPr="00886548">
        <w:rPr>
          <w:rFonts w:ascii="Times New Roman" w:hAnsi="Times New Roman"/>
          <w:i/>
          <w:szCs w:val="24"/>
        </w:rPr>
        <w:t>High Honor Roll</w:t>
      </w:r>
      <w:r w:rsidR="00441337" w:rsidRPr="00886548">
        <w:rPr>
          <w:rFonts w:ascii="Times New Roman" w:hAnsi="Times New Roman"/>
          <w:szCs w:val="24"/>
        </w:rPr>
        <w:t xml:space="preserve">. </w:t>
      </w:r>
      <w:r w:rsidR="006462DD" w:rsidRPr="00886548">
        <w:rPr>
          <w:rFonts w:ascii="Times New Roman" w:hAnsi="Times New Roman"/>
          <w:szCs w:val="24"/>
        </w:rPr>
        <w:t xml:space="preserve">Despite greater pressures to bill more hours, work more efficiently, and use fewer resources, this year’s Honor Roll represents an increase of </w:t>
      </w:r>
      <w:r w:rsidR="00FD6E90" w:rsidRPr="00886548">
        <w:rPr>
          <w:rFonts w:ascii="Times New Roman" w:hAnsi="Times New Roman"/>
          <w:szCs w:val="24"/>
        </w:rPr>
        <w:t>almost 20%</w:t>
      </w:r>
      <w:r w:rsidR="006462DD" w:rsidRPr="00886548">
        <w:rPr>
          <w:rFonts w:ascii="Times New Roman" w:hAnsi="Times New Roman"/>
          <w:szCs w:val="24"/>
        </w:rPr>
        <w:t xml:space="preserve"> over last year’s inaugural Honor Roll.</w:t>
      </w:r>
      <w:r w:rsidR="00BE4543" w:rsidRPr="00886548">
        <w:rPr>
          <w:rFonts w:ascii="Times New Roman" w:hAnsi="Times New Roman"/>
          <w:szCs w:val="24"/>
        </w:rPr>
        <w:t xml:space="preserve">  “The Honor Roll includes lawyers at all levels of experience, from our newest to our most senior attorneys, and in a wide variety of practice settings, from solo and small firm practice, to government lawyers, to big firm practitioners</w:t>
      </w:r>
      <w:r>
        <w:rPr>
          <w:rFonts w:ascii="Times New Roman" w:hAnsi="Times New Roman"/>
          <w:szCs w:val="24"/>
        </w:rPr>
        <w:t>,” said James</w:t>
      </w:r>
      <w:r w:rsidR="00BD1104" w:rsidRPr="00886548">
        <w:rPr>
          <w:rFonts w:ascii="Times New Roman" w:hAnsi="Times New Roman"/>
          <w:szCs w:val="24"/>
        </w:rPr>
        <w:t xml:space="preserve"> </w:t>
      </w:r>
      <w:r w:rsidR="00BE4543" w:rsidRPr="00886548">
        <w:rPr>
          <w:rFonts w:ascii="Times New Roman" w:hAnsi="Times New Roman"/>
          <w:szCs w:val="24"/>
        </w:rPr>
        <w:t xml:space="preserve">Sandman, chair of the D.C. Bar Pro Bono Program.  “The breadth of pro bono involvement is powerful evidence of the strong pro bono culture of </w:t>
      </w:r>
      <w:r>
        <w:rPr>
          <w:rFonts w:ascii="Times New Roman" w:hAnsi="Times New Roman"/>
          <w:szCs w:val="24"/>
        </w:rPr>
        <w:t xml:space="preserve">DC’s </w:t>
      </w:r>
      <w:r w:rsidR="00BE4543" w:rsidRPr="00886548">
        <w:rPr>
          <w:rFonts w:ascii="Times New Roman" w:hAnsi="Times New Roman"/>
          <w:szCs w:val="24"/>
        </w:rPr>
        <w:t>legal community.”</w:t>
      </w:r>
    </w:p>
    <w:p w:rsidR="00B901E7" w:rsidRPr="00886548" w:rsidRDefault="00B901E7" w:rsidP="002A02E2">
      <w:pPr>
        <w:rPr>
          <w:rFonts w:ascii="Times New Roman" w:hAnsi="Times New Roman"/>
          <w:szCs w:val="24"/>
        </w:rPr>
      </w:pPr>
    </w:p>
    <w:p w:rsidR="00441337" w:rsidRPr="00886548" w:rsidRDefault="00764048" w:rsidP="002A02E2">
      <w:pPr>
        <w:rPr>
          <w:rFonts w:ascii="Times New Roman" w:hAnsi="Times New Roman"/>
          <w:szCs w:val="24"/>
        </w:rPr>
      </w:pPr>
      <w:r w:rsidRPr="00886548">
        <w:rPr>
          <w:rFonts w:ascii="Times New Roman" w:hAnsi="Times New Roman"/>
          <w:szCs w:val="24"/>
        </w:rPr>
        <w:t>In a joint letter published today</w:t>
      </w:r>
      <w:r w:rsidRPr="005774C0">
        <w:rPr>
          <w:rFonts w:ascii="Times New Roman" w:hAnsi="Times New Roman"/>
          <w:szCs w:val="24"/>
        </w:rPr>
        <w:t>,</w:t>
      </w:r>
      <w:r w:rsidR="00A76887" w:rsidRPr="005774C0">
        <w:rPr>
          <w:rFonts w:ascii="Times New Roman" w:hAnsi="Times New Roman"/>
          <w:szCs w:val="24"/>
        </w:rPr>
        <w:t xml:space="preserve"> DC</w:t>
      </w:r>
      <w:r w:rsidRPr="005774C0">
        <w:rPr>
          <w:rFonts w:ascii="Times New Roman" w:hAnsi="Times New Roman"/>
          <w:szCs w:val="24"/>
        </w:rPr>
        <w:t xml:space="preserve"> </w:t>
      </w:r>
      <w:r w:rsidR="00441337" w:rsidRPr="005774C0">
        <w:rPr>
          <w:rFonts w:ascii="Times New Roman" w:hAnsi="Times New Roman"/>
          <w:szCs w:val="24"/>
        </w:rPr>
        <w:t xml:space="preserve">Court of Appeals </w:t>
      </w:r>
      <w:r w:rsidRPr="005774C0">
        <w:rPr>
          <w:rFonts w:ascii="Times New Roman" w:hAnsi="Times New Roman"/>
          <w:szCs w:val="24"/>
        </w:rPr>
        <w:t>Chief Judge</w:t>
      </w:r>
      <w:r w:rsidR="00441337" w:rsidRPr="005774C0">
        <w:rPr>
          <w:rFonts w:ascii="Times New Roman" w:hAnsi="Times New Roman"/>
          <w:szCs w:val="24"/>
        </w:rPr>
        <w:t xml:space="preserve"> Eric T. Washington and Superior Court Chief Judge Lee F. Satterfield</w:t>
      </w:r>
      <w:r w:rsidRPr="005774C0">
        <w:rPr>
          <w:rFonts w:ascii="Times New Roman" w:hAnsi="Times New Roman"/>
          <w:szCs w:val="24"/>
        </w:rPr>
        <w:t xml:space="preserve"> wrote,</w:t>
      </w:r>
      <w:r w:rsidRPr="00886548">
        <w:rPr>
          <w:rFonts w:ascii="Times New Roman" w:hAnsi="Times New Roman"/>
          <w:szCs w:val="24"/>
        </w:rPr>
        <w:t xml:space="preserve"> </w:t>
      </w:r>
      <w:r w:rsidR="00607C5F" w:rsidRPr="00886548">
        <w:rPr>
          <w:rFonts w:ascii="Times New Roman" w:hAnsi="Times New Roman"/>
          <w:szCs w:val="24"/>
        </w:rPr>
        <w:t>“We are so pleased and proud to congratulate the more than 4</w:t>
      </w:r>
      <w:r w:rsidR="00FD6E90" w:rsidRPr="00886548">
        <w:rPr>
          <w:rFonts w:ascii="Times New Roman" w:hAnsi="Times New Roman"/>
          <w:szCs w:val="24"/>
        </w:rPr>
        <w:t>0</w:t>
      </w:r>
      <w:r w:rsidR="00607C5F" w:rsidRPr="00886548">
        <w:rPr>
          <w:rFonts w:ascii="Times New Roman" w:hAnsi="Times New Roman"/>
          <w:szCs w:val="24"/>
        </w:rPr>
        <w:t>00 members of the 2012 Capital Pro Bono Honor Roll for their remarkable pro bono service to our neighbors in need.  Through their tireless work, an elderly couple avoided homelessness; a survivor of domestic violence finally confronted her abuser in court; a tenant association purchased the building where most of its members have lived all their lives; a recently discharged veteran received his rightful benefits; a seriously ill man has now been approved by his insurance company to receive a lung transplant; and so many other individuals, families, non-profits and small, disadvantaged businesses received critical access to counsel who helped lift them to a better place.”</w:t>
      </w:r>
    </w:p>
    <w:p w:rsidR="00441337" w:rsidRPr="00886548" w:rsidRDefault="00441337" w:rsidP="002A02E2">
      <w:pPr>
        <w:rPr>
          <w:rFonts w:ascii="Times New Roman" w:hAnsi="Times New Roman"/>
          <w:szCs w:val="24"/>
        </w:rPr>
      </w:pPr>
    </w:p>
    <w:p w:rsidR="00BE4543" w:rsidRPr="00886548" w:rsidRDefault="00B901E7" w:rsidP="00607C5F">
      <w:pPr>
        <w:rPr>
          <w:rFonts w:ascii="Times New Roman" w:hAnsi="Times New Roman"/>
          <w:szCs w:val="24"/>
        </w:rPr>
      </w:pPr>
      <w:r w:rsidRPr="00886548">
        <w:rPr>
          <w:rFonts w:ascii="Times New Roman" w:hAnsi="Times New Roman"/>
          <w:szCs w:val="24"/>
        </w:rPr>
        <w:t>Honor Roll members reflect the full diversity of our legal community, hailing from 133 law firms</w:t>
      </w:r>
      <w:r w:rsidR="00A50E3E" w:rsidRPr="00886548">
        <w:rPr>
          <w:rFonts w:ascii="Times New Roman" w:hAnsi="Times New Roman"/>
          <w:szCs w:val="24"/>
        </w:rPr>
        <w:t xml:space="preserve"> and scores of</w:t>
      </w:r>
      <w:r w:rsidRPr="00886548">
        <w:rPr>
          <w:rFonts w:ascii="Times New Roman" w:hAnsi="Times New Roman"/>
          <w:szCs w:val="24"/>
        </w:rPr>
        <w:t xml:space="preserve"> solo practices, federal government agencies, and public interest organizations. </w:t>
      </w:r>
      <w:r w:rsidR="00BE4543" w:rsidRPr="00886548">
        <w:rPr>
          <w:rFonts w:ascii="Times New Roman" w:hAnsi="Times New Roman"/>
          <w:szCs w:val="24"/>
        </w:rPr>
        <w:t xml:space="preserve">“We are delighted to see this robust pro bono service from across the D.C. legal community,” said Peter Edelman, chair of the D.C. Access to Justice Commission.  “At a time when many lawyers and law firms are continuing to experience economic pressures, it is deeply gratifying to see such a sharp rise in Honor Roll participation.  It is a powerful statement of the dedication of our legal community to access to justice.”  </w:t>
      </w:r>
    </w:p>
    <w:p w:rsidR="00BE4543" w:rsidRPr="00886548" w:rsidRDefault="00BE4543" w:rsidP="00607C5F">
      <w:pPr>
        <w:rPr>
          <w:rFonts w:ascii="Times New Roman" w:hAnsi="Times New Roman"/>
          <w:szCs w:val="24"/>
        </w:rPr>
      </w:pPr>
    </w:p>
    <w:p w:rsidR="00BE4543" w:rsidRPr="00886548" w:rsidRDefault="00BE4543" w:rsidP="00607C5F">
      <w:pPr>
        <w:rPr>
          <w:rFonts w:ascii="Times New Roman" w:hAnsi="Times New Roman"/>
          <w:szCs w:val="24"/>
        </w:rPr>
      </w:pPr>
      <w:r w:rsidRPr="00886548">
        <w:rPr>
          <w:rFonts w:ascii="Times New Roman" w:hAnsi="Times New Roman"/>
          <w:szCs w:val="24"/>
        </w:rPr>
        <w:t xml:space="preserve">In addition to receiving praise by the court, all Honor Roll members satisfy their professional obligation under Rule 6.1 of the D.C. Rules of Professional Conduct by performing 50 hours or more of pro bono service.  </w:t>
      </w:r>
    </w:p>
    <w:p w:rsidR="00441337" w:rsidRPr="00886548" w:rsidRDefault="00441337" w:rsidP="002A02E2">
      <w:pPr>
        <w:rPr>
          <w:rFonts w:ascii="Times New Roman" w:hAnsi="Times New Roman"/>
          <w:szCs w:val="24"/>
        </w:rPr>
      </w:pPr>
    </w:p>
    <w:p w:rsidR="00441337" w:rsidRDefault="00615A51" w:rsidP="002A02E2">
      <w:pPr>
        <w:rPr>
          <w:rFonts w:ascii="Times New Roman" w:hAnsi="Times New Roman"/>
          <w:szCs w:val="24"/>
        </w:rPr>
      </w:pPr>
      <w:r w:rsidRPr="00886548">
        <w:rPr>
          <w:rFonts w:ascii="Times New Roman" w:hAnsi="Times New Roman"/>
          <w:szCs w:val="24"/>
        </w:rPr>
        <w:t xml:space="preserve">The Capital Pro Bono Honor Roll </w:t>
      </w:r>
      <w:r w:rsidR="006462DD" w:rsidRPr="00886548">
        <w:rPr>
          <w:rFonts w:ascii="Times New Roman" w:hAnsi="Times New Roman"/>
          <w:szCs w:val="24"/>
        </w:rPr>
        <w:t xml:space="preserve">and </w:t>
      </w:r>
      <w:r w:rsidR="00886548">
        <w:rPr>
          <w:rFonts w:ascii="Times New Roman" w:hAnsi="Times New Roman"/>
          <w:szCs w:val="24"/>
        </w:rPr>
        <w:t>chief judges</w:t>
      </w:r>
      <w:r w:rsidR="006462DD" w:rsidRPr="00886548">
        <w:rPr>
          <w:rFonts w:ascii="Times New Roman" w:hAnsi="Times New Roman"/>
          <w:szCs w:val="24"/>
        </w:rPr>
        <w:t>’ joint letter are</w:t>
      </w:r>
      <w:r w:rsidRPr="00886548">
        <w:rPr>
          <w:rFonts w:ascii="Times New Roman" w:hAnsi="Times New Roman"/>
          <w:szCs w:val="24"/>
        </w:rPr>
        <w:t xml:space="preserve"> available on the courts</w:t>
      </w:r>
      <w:r w:rsidR="00911500" w:rsidRPr="00886548">
        <w:rPr>
          <w:rFonts w:ascii="Times New Roman" w:hAnsi="Times New Roman"/>
          <w:szCs w:val="24"/>
        </w:rPr>
        <w:t>’</w:t>
      </w:r>
      <w:r w:rsidR="005774C0">
        <w:rPr>
          <w:rFonts w:ascii="Times New Roman" w:hAnsi="Times New Roman"/>
          <w:szCs w:val="24"/>
        </w:rPr>
        <w:t xml:space="preserve"> website.</w:t>
      </w:r>
    </w:p>
    <w:p w:rsidR="005774C0" w:rsidRDefault="005774C0" w:rsidP="002A02E2">
      <w:pPr>
        <w:rPr>
          <w:rFonts w:ascii="Times New Roman" w:hAnsi="Times New Roman"/>
          <w:szCs w:val="24"/>
        </w:rPr>
      </w:pPr>
    </w:p>
    <w:p w:rsidR="00886548" w:rsidRPr="00886548" w:rsidRDefault="00886548" w:rsidP="00A76887">
      <w:pPr>
        <w:jc w:val="center"/>
        <w:rPr>
          <w:rFonts w:ascii="Times New Roman" w:hAnsi="Times New Roman"/>
          <w:szCs w:val="24"/>
        </w:rPr>
      </w:pPr>
      <w:r>
        <w:rPr>
          <w:rFonts w:ascii="Times New Roman" w:hAnsi="Times New Roman"/>
          <w:szCs w:val="24"/>
        </w:rPr>
        <w:t># # #</w:t>
      </w:r>
    </w:p>
    <w:sectPr w:rsidR="00886548" w:rsidRPr="00886548" w:rsidSect="00886548">
      <w:pgSz w:w="12240" w:h="15840"/>
      <w:pgMar w:top="864"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488C"/>
    <w:rsid w:val="00007455"/>
    <w:rsid w:val="000164C0"/>
    <w:rsid w:val="00087E0A"/>
    <w:rsid w:val="000C271E"/>
    <w:rsid w:val="0021488C"/>
    <w:rsid w:val="00244CD3"/>
    <w:rsid w:val="002A02E2"/>
    <w:rsid w:val="00312E0F"/>
    <w:rsid w:val="00340170"/>
    <w:rsid w:val="004101E0"/>
    <w:rsid w:val="00441337"/>
    <w:rsid w:val="005774C0"/>
    <w:rsid w:val="00607C5F"/>
    <w:rsid w:val="00615A51"/>
    <w:rsid w:val="006462DD"/>
    <w:rsid w:val="00673AE7"/>
    <w:rsid w:val="00684810"/>
    <w:rsid w:val="00743890"/>
    <w:rsid w:val="007474A8"/>
    <w:rsid w:val="00764048"/>
    <w:rsid w:val="00807245"/>
    <w:rsid w:val="00822488"/>
    <w:rsid w:val="00857E79"/>
    <w:rsid w:val="00886548"/>
    <w:rsid w:val="00911500"/>
    <w:rsid w:val="00955674"/>
    <w:rsid w:val="00986E05"/>
    <w:rsid w:val="00A416FE"/>
    <w:rsid w:val="00A50E3E"/>
    <w:rsid w:val="00A76887"/>
    <w:rsid w:val="00AF6BB3"/>
    <w:rsid w:val="00B06F2B"/>
    <w:rsid w:val="00B56D92"/>
    <w:rsid w:val="00B74F5D"/>
    <w:rsid w:val="00B901E7"/>
    <w:rsid w:val="00BD1104"/>
    <w:rsid w:val="00BE4543"/>
    <w:rsid w:val="00C80D00"/>
    <w:rsid w:val="00CE21B2"/>
    <w:rsid w:val="00D42381"/>
    <w:rsid w:val="00D86A75"/>
    <w:rsid w:val="00FD6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1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548"/>
    <w:rPr>
      <w:rFonts w:ascii="Tahoma" w:hAnsi="Tahoma" w:cs="Tahoma"/>
      <w:sz w:val="16"/>
      <w:szCs w:val="16"/>
    </w:rPr>
  </w:style>
  <w:style w:type="character" w:customStyle="1" w:styleId="BalloonTextChar">
    <w:name w:val="Balloon Text Char"/>
    <w:basedOn w:val="DefaultParagraphFont"/>
    <w:link w:val="BalloonText"/>
    <w:uiPriority w:val="99"/>
    <w:semiHidden/>
    <w:rsid w:val="00886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Rosenbaum</dc:creator>
  <cp:keywords/>
  <cp:lastModifiedBy>Johnson, Tiana D.</cp:lastModifiedBy>
  <cp:revision>2</cp:revision>
  <dcterms:created xsi:type="dcterms:W3CDTF">2013-06-04T22:16:00Z</dcterms:created>
  <dcterms:modified xsi:type="dcterms:W3CDTF">2013-06-04T22:16:00Z</dcterms:modified>
</cp:coreProperties>
</file>